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48CA" w14:textId="77777777" w:rsidR="004166D8" w:rsidRPr="008D5967" w:rsidRDefault="004166D8" w:rsidP="004166D8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>110A BASE AND WALL UNITS EDUCATION WALL AND BASE UNITS</w:t>
      </w:r>
    </w:p>
    <w:p w14:paraId="3E0E3E4E" w14:textId="73756133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Manufacturer: David Bailey</w:t>
      </w:r>
    </w:p>
    <w:p w14:paraId="437916C5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4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Standard: HTM 63 and HTM 71.</w:t>
      </w:r>
    </w:p>
    <w:p w14:paraId="176B54A4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Timber: To BS EN 942.</w:t>
      </w:r>
    </w:p>
    <w:p w14:paraId="0B9ADF96" w14:textId="77777777" w:rsidR="004166D8" w:rsidRPr="008D5967" w:rsidRDefault="004166D8" w:rsidP="004166D8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- Species: white melamine MDF 18mm.</w:t>
      </w:r>
    </w:p>
    <w:p w14:paraId="4F804652" w14:textId="77777777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Appearance class: Not applicable.</w:t>
      </w:r>
    </w:p>
    <w:p w14:paraId="0716A6E9" w14:textId="77777777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spacing w:before="3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Moisture content on delivery: 9 to 13%.</w:t>
      </w:r>
    </w:p>
    <w:p w14:paraId="0B0DFA6F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Finishes: As manufactured.</w:t>
      </w:r>
    </w:p>
    <w:p w14:paraId="324D3A3C" w14:textId="66DDEB4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1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Adhesive: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.</w:t>
      </w:r>
    </w:p>
    <w:p w14:paraId="57BFD554" w14:textId="1E3E7496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Fixings: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.</w:t>
      </w:r>
    </w:p>
    <w:p w14:paraId="7567E6EE" w14:textId="5042E80F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spacing w:before="4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Fasteners: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.</w:t>
      </w:r>
    </w:p>
    <w:p w14:paraId="2E133C7C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2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Joinery workmanship: As section Z10.</w:t>
      </w:r>
    </w:p>
    <w:p w14:paraId="33043CFC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Metalwork materials and workmanship: As section Z11.</w:t>
      </w:r>
    </w:p>
    <w:p w14:paraId="44A46484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Other requirements:</w:t>
      </w:r>
    </w:p>
    <w:p w14:paraId="71B0F50A" w14:textId="77777777" w:rsidR="004166D8" w:rsidRPr="008D5967" w:rsidRDefault="004166D8" w:rsidP="004166D8">
      <w:pPr>
        <w:spacing w:before="2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Base Unit Carcases:</w:t>
      </w:r>
    </w:p>
    <w:p w14:paraId="2CB57FB6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Plinth mounted: All plinths to be moisture resistant 18mm MDF</w:t>
      </w:r>
    </w:p>
    <w:p w14:paraId="49F1455B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Construction: 18mm thick 750KG/m3 MDF fully assembled, internally dowelled and</w:t>
      </w:r>
    </w:p>
    <w:p w14:paraId="47FE7E8A" w14:textId="02FCA235" w:rsidR="004166D8" w:rsidRPr="008D5967" w:rsidRDefault="004166D8" w:rsidP="004166D8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glued and finished in white </w:t>
      </w:r>
      <w:r w:rsidR="008D5967"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melamine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MDF 18mm thick, 450mm deep. All base units to</w:t>
      </w:r>
    </w:p>
    <w:p w14:paraId="09493CBE" w14:textId="77777777" w:rsidR="004166D8" w:rsidRPr="008D5967" w:rsidRDefault="004166D8" w:rsidP="004166D8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have 6mm white MDF backs incorporating removable from within cupboard interior, in</w:t>
      </w:r>
    </w:p>
    <w:p w14:paraId="59ABF8DF" w14:textId="77777777" w:rsidR="004166D8" w:rsidRPr="008D5967" w:rsidRDefault="004166D8" w:rsidP="004166D8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order to access service void behind cupboard (usually 150mm deep service void where</w:t>
      </w:r>
    </w:p>
    <w:p w14:paraId="35777787" w14:textId="77777777" w:rsidR="004166D8" w:rsidRPr="008D5967" w:rsidRDefault="004166D8" w:rsidP="004166D8">
      <w:pPr>
        <w:spacing w:before="4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650 deep work surface are used).</w:t>
      </w:r>
    </w:p>
    <w:p w14:paraId="43313AD4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Door and Drawer Fronts:</w:t>
      </w:r>
    </w:p>
    <w:p w14:paraId="52AAA71D" w14:textId="791ED13E" w:rsidR="004166D8" w:rsidRPr="008D5967" w:rsidRDefault="004166D8" w:rsidP="004166D8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Construction: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Standard range laminate on 18mm MDF core complete with 2mm</w:t>
      </w:r>
    </w:p>
    <w:p w14:paraId="77D9E40A" w14:textId="77777777" w:rsidR="004166D8" w:rsidRPr="008D5967" w:rsidRDefault="004166D8" w:rsidP="004166D8">
      <w:pPr>
        <w:spacing w:before="8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thick PVC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lippings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around</w:t>
      </w:r>
    </w:p>
    <w:p w14:paraId="7D0E5209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2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Drawer boxes:</w:t>
      </w:r>
    </w:p>
    <w:p w14:paraId="296E0D98" w14:textId="08BFB7B4" w:rsidR="004166D8" w:rsidRPr="008D5967" w:rsidRDefault="004166D8" w:rsidP="004166D8">
      <w:pPr>
        <w:spacing w:before="21"/>
        <w:ind w:left="648" w:right="72" w:firstLine="576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Construction:</w:t>
      </w:r>
      <w:r w:rsidR="008D5967"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Metabox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metal sided drawer construction on standard metal runners</w:t>
      </w:r>
      <w:r w:rsidR="008D5967"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with 6mm thick melamine MDF painted bottom. Drawer runners to be powder coated metal and support the underside of the drawer edge for maximum support. Nylon rollers. </w:t>
      </w:r>
      <w:r w:rsidRPr="008D5967">
        <w:rPr>
          <w:rFonts w:asciiTheme="minorHAnsi" w:eastAsia="Bookman Old Style" w:hAnsiTheme="minorHAnsi" w:cstheme="minorHAnsi"/>
          <w:color w:val="000000"/>
          <w:spacing w:val="4"/>
          <w:sz w:val="24"/>
          <w:szCs w:val="24"/>
          <w:vertAlign w:val="superscript"/>
        </w:rPr>
        <w:t>3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/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  <w:vertAlign w:val="subscript"/>
        </w:rPr>
        <w:t>4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and full extension drawer runners.</w:t>
      </w:r>
    </w:p>
    <w:p w14:paraId="7E0C5077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Hinges: External 270° opening Grass or Internal 170 degree Heavy Duty hinges</w:t>
      </w:r>
    </w:p>
    <w:p w14:paraId="3977D3AD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1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Locks:</w:t>
      </w:r>
    </w:p>
    <w:p w14:paraId="450063CC" w14:textId="77777777" w:rsidR="004166D8" w:rsidRPr="008D5967" w:rsidRDefault="004166D8" w:rsidP="004166D8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General security: 2 pin tumbler type pedestal lock. All cupboards to be lockable</w:t>
      </w:r>
    </w:p>
    <w:p w14:paraId="3B015BAE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ind w:left="1224" w:right="648" w:hanging="57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Drawer unit locks: Centralised locking system, one lock secures all drawers simultaneously.</w:t>
      </w:r>
    </w:p>
    <w:p w14:paraId="3E27027F" w14:textId="35072070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2"/>
        <w:ind w:left="1224" w:right="864" w:hanging="576"/>
        <w:textAlignment w:val="baseline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Nylon handles: Nickle plated D shape types of handles. Wall units: Carcases, doors, hinges, locks, handles to be as base units. </w:t>
      </w:r>
    </w:p>
    <w:p w14:paraId="3CFB31D7" w14:textId="77777777" w:rsidR="008D5967" w:rsidRDefault="008D5967">
      <w:pPr>
        <w:spacing w:after="160" w:line="259" w:lineRule="auto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br w:type="page"/>
      </w:r>
    </w:p>
    <w:p w14:paraId="79978545" w14:textId="1EE439A4" w:rsidR="004166D8" w:rsidRPr="008D5967" w:rsidRDefault="004166D8" w:rsidP="004166D8">
      <w:pPr>
        <w:spacing w:before="242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lastRenderedPageBreak/>
        <w:t>120</w:t>
      </w:r>
      <w:r w:rsidR="008D5967" w:rsidRPr="008D5967"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t>B</w:t>
      </w:r>
      <w:r w:rsidRPr="008D5967"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t xml:space="preserve"> WORKTOPS EDUCATION WORKTOPS </w:t>
      </w:r>
      <w:bookmarkStart w:id="0" w:name="_GoBack"/>
      <w:bookmarkEnd w:id="0"/>
    </w:p>
    <w:p w14:paraId="44E09EAE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Manufacturer: As Clause N10 110A.</w:t>
      </w:r>
    </w:p>
    <w:p w14:paraId="7834415D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Standard: HTM 63 and HTM 71.</w:t>
      </w:r>
    </w:p>
    <w:p w14:paraId="07BC89EB" w14:textId="77777777" w:rsidR="004166D8" w:rsidRPr="008D5967" w:rsidRDefault="004166D8" w:rsidP="004166D8">
      <w:pPr>
        <w:spacing w:before="5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Manufacturer: As clause N10/110</w:t>
      </w:r>
    </w:p>
    <w:p w14:paraId="6703BD08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Worksurfaces:</w:t>
      </w:r>
    </w:p>
    <w:p w14:paraId="1577D2BF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Depths vary from 550 to 900mm.</w:t>
      </w:r>
    </w:p>
    <w:p w14:paraId="30DCA003" w14:textId="77777777" w:rsidR="004166D8" w:rsidRPr="008D5967" w:rsidRDefault="004166D8" w:rsidP="004166D8">
      <w:pPr>
        <w:spacing w:before="2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Standard heights: Standing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ht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= 920H Sitting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ht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= 720H</w:t>
      </w:r>
    </w:p>
    <w:p w14:paraId="1AF35687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7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Profile: 55mm thick bull nose at front edge + 15mm packing strip below, giving 70mm overall thickness, + 50mm high integral rear upstand, giving 120mm overall worktop height.</w:t>
      </w:r>
    </w:p>
    <w:p w14:paraId="044B3ECE" w14:textId="77777777" w:rsidR="004166D8" w:rsidRPr="008D5967" w:rsidRDefault="004166D8" w:rsidP="004166D8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Finishes: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Postforming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grade plastic laminate on 18mm MDF core.</w:t>
      </w:r>
    </w:p>
    <w:p w14:paraId="55B51C6F" w14:textId="77777777" w:rsidR="004166D8" w:rsidRPr="008D5967" w:rsidRDefault="004166D8" w:rsidP="004166D8">
      <w:pPr>
        <w:spacing w:before="8"/>
        <w:ind w:left="648" w:right="36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Or, plastic laminate on 18mm MDF core with loose American White Oak upstands and American White Oak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builnose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fronts in administration areas</w:t>
      </w:r>
    </w:p>
    <w:p w14:paraId="20109FA0" w14:textId="77777777" w:rsidR="004166D8" w:rsidRPr="008D5967" w:rsidRDefault="004166D8" w:rsidP="004166D8">
      <w:pPr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p w14:paraId="7D0A7050" w14:textId="562D3201" w:rsidR="004166D8" w:rsidRPr="008D5967" w:rsidRDefault="004166D8" w:rsidP="008D5967">
      <w:pPr>
        <w:tabs>
          <w:tab w:val="left" w:pos="792"/>
        </w:tabs>
        <w:spacing w:before="367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115</w:t>
      </w:r>
      <w:r w:rsid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CUPBOARDS STORAGE UNITS STANDARD AND PURPOSE MADE HTM71 &amp;</w:t>
      </w:r>
      <w:r w:rsid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8D5967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HTM63</w:t>
      </w:r>
    </w:p>
    <w:p w14:paraId="14839D4F" w14:textId="77777777" w:rsidR="004166D8" w:rsidRPr="008D5967" w:rsidRDefault="004166D8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Drawing Ref : Ref to Schedules for size and type</w:t>
      </w:r>
    </w:p>
    <w:p w14:paraId="18369713" w14:textId="5C65A5A4" w:rsidR="004166D8" w:rsidRPr="008D5967" w:rsidRDefault="004166D8" w:rsidP="004166D8">
      <w:pPr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Manufacturer: supplied by:</w:t>
      </w:r>
    </w:p>
    <w:p w14:paraId="014E704C" w14:textId="77777777" w:rsidR="004166D8" w:rsidRPr="008D5967" w:rsidRDefault="004166D8" w:rsidP="004166D8">
      <w:pPr>
        <w:spacing w:before="212"/>
        <w:ind w:left="792"/>
        <w:textAlignment w:val="baseline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David Bailey Furniture. Tel: 01843 604896</w:t>
      </w:r>
    </w:p>
    <w:p w14:paraId="3936D685" w14:textId="77777777" w:rsidR="004166D8" w:rsidRPr="008D5967" w:rsidRDefault="008D5967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hyperlink r:id="rId10">
        <w:r w:rsidR="004166D8" w:rsidRPr="008D5967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www.davidbaileyfurniture.co.uk</w:t>
        </w:r>
      </w:hyperlink>
      <w:r w:rsidR="004166D8"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07D08E07" w14:textId="3A5A4B4A" w:rsidR="004166D8" w:rsidRPr="008D5967" w:rsidRDefault="008D5967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Product:</w:t>
      </w:r>
      <w:r w:rsidR="004166D8"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Healthline</w:t>
      </w:r>
    </w:p>
    <w:p w14:paraId="66E55C16" w14:textId="574BCDEC" w:rsidR="004166D8" w:rsidRDefault="004166D8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or equivalent and approved</w:t>
      </w:r>
    </w:p>
    <w:p w14:paraId="322FF30A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ALL units (kitchens, clinical areas etc) to be made to the specification outlined below so they meet or exceed HTM71 and HTM63 standards.</w:t>
      </w:r>
    </w:p>
    <w:p w14:paraId="748BA377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Carcass, doors &amp; drawer fronts to be:- </w:t>
      </w:r>
    </w:p>
    <w:p w14:paraId="2C0B0E75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High pressure laminate faced Marine ply or moisture - resistant MDF core with high impact</w:t>
      </w:r>
    </w:p>
    <w:p w14:paraId="3F366CA8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PVC edging to all exposed edges and assembled using steel mechanical fixings and glued wooden dowels.</w:t>
      </w:r>
    </w:p>
    <w:p w14:paraId="25F32DD1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Plinths:- </w:t>
      </w:r>
    </w:p>
    <w:p w14:paraId="7D317B05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Constructed from HPL faced WBP ply with extruded aluminium corner joints</w:t>
      </w:r>
    </w:p>
    <w:p w14:paraId="6E4975AF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Hinges to be:- </w:t>
      </w:r>
    </w:p>
    <w:p w14:paraId="1334B8FB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Exposed knuckle hinges with soft close, self-closing mechanism.</w:t>
      </w:r>
    </w:p>
    <w:p w14:paraId="68A93924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2No Hinges for doors up to760mm high.</w:t>
      </w:r>
    </w:p>
    <w:p w14:paraId="3F02109D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4No Hinges for doors up to 2000mm high.</w:t>
      </w:r>
    </w:p>
    <w:p w14:paraId="4D443E83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Door Buffers:- </w:t>
      </w:r>
    </w:p>
    <w:p w14:paraId="4E1EFB82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All hinges to have corresponding door buffer providing cushioned closing action</w:t>
      </w:r>
    </w:p>
    <w:p w14:paraId="15A394DA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Handles to be:- </w:t>
      </w:r>
    </w:p>
    <w:p w14:paraId="3F9234E1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Stainless steel SAA D-handles = 10mm dia. x 300mm long</w:t>
      </w:r>
    </w:p>
    <w:p w14:paraId="670372BA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Telescopic runners and support frames to be:- </w:t>
      </w:r>
    </w:p>
    <w:p w14:paraId="0A55455B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lastRenderedPageBreak/>
        <w:t xml:space="preserve">Runner = Zinc plated steel 100% extension slides. </w:t>
      </w:r>
    </w:p>
    <w:p w14:paraId="04526A3C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Frame = '</w:t>
      </w:r>
      <w:proofErr w:type="spell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Rilsan</w:t>
      </w:r>
      <w:proofErr w:type="spell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' fine powder coated steel.</w:t>
      </w:r>
    </w:p>
    <w:p w14:paraId="68C23FC9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Trays and Baskets to be either:- </w:t>
      </w:r>
    </w:p>
    <w:p w14:paraId="7F15E080" w14:textId="77777777" w:rsidR="008D5967" w:rsidRPr="008D5967" w:rsidRDefault="008D5967" w:rsidP="008D5967">
      <w:pPr>
        <w:pStyle w:val="ListParagraph"/>
        <w:numPr>
          <w:ilvl w:val="1"/>
          <w:numId w:val="11"/>
        </w:numPr>
        <w:spacing w:before="209"/>
        <w:ind w:left="1701" w:hanging="283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'</w:t>
      </w:r>
      <w:proofErr w:type="spell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Rilsan</w:t>
      </w:r>
      <w:proofErr w:type="spell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' fine powder coated steel wire or,</w:t>
      </w:r>
    </w:p>
    <w:p w14:paraId="05529094" w14:textId="77777777" w:rsidR="008D5967" w:rsidRPr="008D5967" w:rsidRDefault="008D5967" w:rsidP="008D5967">
      <w:pPr>
        <w:pStyle w:val="ListParagraph"/>
        <w:numPr>
          <w:ilvl w:val="1"/>
          <w:numId w:val="11"/>
        </w:numPr>
        <w:spacing w:before="209"/>
        <w:ind w:left="1701" w:hanging="283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ABS plastic or,</w:t>
      </w:r>
    </w:p>
    <w:p w14:paraId="4B813DD4" w14:textId="77777777" w:rsidR="008D5967" w:rsidRPr="008D5967" w:rsidRDefault="008D5967" w:rsidP="008D5967">
      <w:pPr>
        <w:pStyle w:val="ListParagraph"/>
        <w:numPr>
          <w:ilvl w:val="1"/>
          <w:numId w:val="11"/>
        </w:numPr>
        <w:spacing w:before="209"/>
        <w:ind w:left="1701" w:hanging="283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Polycarbonate.</w:t>
      </w:r>
    </w:p>
    <w:p w14:paraId="382DD378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Locks:- </w:t>
      </w:r>
    </w:p>
    <w:p w14:paraId="1227AA0F" w14:textId="51167A2F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Standard Cupboards - </w:t>
      </w:r>
      <w:proofErr w:type="spell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Symo</w:t>
      </w:r>
      <w:proofErr w:type="spell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3000</w:t>
      </w:r>
    </w:p>
    <w:p w14:paraId="4DFD6A9B" w14:textId="77777777" w:rsidR="008D5967" w:rsidRPr="008D5967" w:rsidRDefault="008D596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4F3E6022" w14:textId="77777777" w:rsidR="004166D8" w:rsidRPr="008D5967" w:rsidRDefault="004166D8" w:rsidP="004166D8">
      <w:pPr>
        <w:tabs>
          <w:tab w:val="left" w:pos="792"/>
        </w:tabs>
        <w:spacing w:before="246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160</w:t>
      </w: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ab/>
        <w:t>SHELVING SYSTEM FOR GENERAL USE</w:t>
      </w:r>
    </w:p>
    <w:p w14:paraId="26FAC947" w14:textId="77777777" w:rsidR="004166D8" w:rsidRPr="008D5967" w:rsidRDefault="004166D8" w:rsidP="004166D8">
      <w:pPr>
        <w:numPr>
          <w:ilvl w:val="0"/>
          <w:numId w:val="1"/>
        </w:numPr>
        <w:tabs>
          <w:tab w:val="clear" w:pos="216"/>
          <w:tab w:val="left" w:pos="792"/>
        </w:tabs>
        <w:spacing w:before="1"/>
        <w:ind w:left="792" w:hanging="216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Manufacturer: Contractor's choice.</w:t>
      </w:r>
    </w:p>
    <w:p w14:paraId="7E0862DC" w14:textId="77777777" w:rsidR="004166D8" w:rsidRPr="008D5967" w:rsidRDefault="004166D8" w:rsidP="004166D8">
      <w:pPr>
        <w:numPr>
          <w:ilvl w:val="0"/>
          <w:numId w:val="3"/>
        </w:numPr>
        <w:tabs>
          <w:tab w:val="clear" w:pos="216"/>
          <w:tab w:val="left" w:pos="1008"/>
        </w:tabs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Product reference: Spur shelving system.</w:t>
      </w:r>
    </w:p>
    <w:p w14:paraId="22C5895C" w14:textId="77777777" w:rsidR="004166D8" w:rsidRPr="008D5967" w:rsidRDefault="004166D8" w:rsidP="004166D8">
      <w:pPr>
        <w:numPr>
          <w:ilvl w:val="0"/>
          <w:numId w:val="1"/>
        </w:numPr>
        <w:tabs>
          <w:tab w:val="clear" w:pos="216"/>
          <w:tab w:val="left" w:pos="792"/>
        </w:tabs>
        <w:spacing w:before="2"/>
        <w:ind w:left="792" w:hanging="216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Shelves:</w:t>
      </w:r>
    </w:p>
    <w:p w14:paraId="0F335695" w14:textId="77777777" w:rsidR="004166D8" w:rsidRPr="008D5967" w:rsidRDefault="004166D8" w:rsidP="004166D8">
      <w:pPr>
        <w:numPr>
          <w:ilvl w:val="0"/>
          <w:numId w:val="3"/>
        </w:numPr>
        <w:tabs>
          <w:tab w:val="clear" w:pos="216"/>
          <w:tab w:val="left" w:pos="1008"/>
        </w:tabs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Material: High pressure laminate faced Marine ply or moisture resistant MDF core</w:t>
      </w:r>
    </w:p>
    <w:p w14:paraId="3F8D4288" w14:textId="77777777" w:rsidR="004166D8" w:rsidRPr="008D5967" w:rsidRDefault="004166D8" w:rsidP="004166D8">
      <w:pPr>
        <w:spacing w:before="1"/>
        <w:ind w:left="1008"/>
        <w:textAlignment w:val="baseline"/>
        <w:rPr>
          <w:rFonts w:asciiTheme="minorHAnsi" w:eastAsia="Arial" w:hAnsiTheme="minorHAnsi" w:cstheme="minorHAnsi"/>
          <w:color w:val="000000"/>
          <w:spacing w:val="-9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9"/>
          <w:sz w:val="24"/>
          <w:szCs w:val="24"/>
        </w:rPr>
        <w:t>with</w:t>
      </w:r>
    </w:p>
    <w:p w14:paraId="293E4249" w14:textId="77777777" w:rsidR="004166D8" w:rsidRPr="008D5967" w:rsidRDefault="004166D8" w:rsidP="004166D8">
      <w:pPr>
        <w:spacing w:before="2"/>
        <w:ind w:left="1008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high impact PVC edging to all exposed edges.</w:t>
      </w:r>
    </w:p>
    <w:p w14:paraId="5481AD0E" w14:textId="77777777" w:rsidR="004166D8" w:rsidRPr="008D5967" w:rsidRDefault="004166D8" w:rsidP="004166D8">
      <w:pPr>
        <w:numPr>
          <w:ilvl w:val="0"/>
          <w:numId w:val="3"/>
        </w:numPr>
        <w:tabs>
          <w:tab w:val="clear" w:pos="216"/>
          <w:tab w:val="left" w:pos="1008"/>
        </w:tabs>
        <w:ind w:left="792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Finish/ Colour: White.</w:t>
      </w:r>
    </w:p>
    <w:p w14:paraId="0DD8D751" w14:textId="77777777" w:rsidR="004166D8" w:rsidRPr="008D5967" w:rsidRDefault="004166D8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Other components: support brackets.</w:t>
      </w:r>
    </w:p>
    <w:p w14:paraId="585C2D68" w14:textId="77777777" w:rsidR="00CB14C7" w:rsidRPr="008D5967" w:rsidRDefault="008D5967">
      <w:pPr>
        <w:rPr>
          <w:rFonts w:asciiTheme="minorHAnsi" w:hAnsiTheme="minorHAnsi" w:cstheme="minorHAnsi"/>
        </w:rPr>
      </w:pPr>
    </w:p>
    <w:sectPr w:rsidR="00CB14C7" w:rsidRPr="008D5967" w:rsidSect="00416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5E38" w14:textId="77777777" w:rsidR="001F6A82" w:rsidRDefault="001F6A82" w:rsidP="001F6A82">
      <w:r>
        <w:separator/>
      </w:r>
    </w:p>
  </w:endnote>
  <w:endnote w:type="continuationSeparator" w:id="0">
    <w:p w14:paraId="620392CE" w14:textId="77777777" w:rsidR="001F6A82" w:rsidRDefault="001F6A82" w:rsidP="001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D326" w14:textId="77777777" w:rsidR="004166D8" w:rsidRDefault="0041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44BA" w14:textId="77777777" w:rsidR="004166D8" w:rsidRDefault="00416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CAD4" w14:textId="77777777" w:rsidR="004166D8" w:rsidRDefault="0041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F46E" w14:textId="77777777" w:rsidR="001F6A82" w:rsidRDefault="001F6A82" w:rsidP="001F6A82">
      <w:r>
        <w:separator/>
      </w:r>
    </w:p>
  </w:footnote>
  <w:footnote w:type="continuationSeparator" w:id="0">
    <w:p w14:paraId="363F1F55" w14:textId="77777777" w:rsidR="001F6A82" w:rsidRDefault="001F6A82" w:rsidP="001F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642" w14:textId="77777777" w:rsidR="004166D8" w:rsidRDefault="0041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F77C" w14:textId="18F311F3" w:rsidR="001F6A82" w:rsidRDefault="001F6A8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046940" wp14:editId="50E5D907">
          <wp:simplePos x="0" y="0"/>
          <wp:positionH relativeFrom="margin">
            <wp:posOffset>-931545</wp:posOffset>
          </wp:positionH>
          <wp:positionV relativeFrom="margin">
            <wp:posOffset>-1251585</wp:posOffset>
          </wp:positionV>
          <wp:extent cx="7559675" cy="10691495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al-bg-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A47A" w14:textId="77777777" w:rsidR="004166D8" w:rsidRDefault="004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E7"/>
    <w:multiLevelType w:val="multilevel"/>
    <w:tmpl w:val="2C4233E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lowerRoman"/>
      <w:lvlText w:val="%2."/>
      <w:lvlJc w:val="righ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6203F"/>
    <w:multiLevelType w:val="multilevel"/>
    <w:tmpl w:val="757EE0C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B5C17"/>
    <w:multiLevelType w:val="multilevel"/>
    <w:tmpl w:val="522606A0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B7A15"/>
    <w:multiLevelType w:val="multilevel"/>
    <w:tmpl w:val="B030ABBC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17CC5"/>
    <w:multiLevelType w:val="multilevel"/>
    <w:tmpl w:val="B73A9D9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6968B9"/>
    <w:multiLevelType w:val="multilevel"/>
    <w:tmpl w:val="A644088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032CA5"/>
    <w:multiLevelType w:val="multilevel"/>
    <w:tmpl w:val="DC8A4E9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359CE"/>
    <w:multiLevelType w:val="multilevel"/>
    <w:tmpl w:val="0D0CFF62"/>
    <w:lvl w:ilvl="0">
      <w:numFmt w:val="bullet"/>
      <w:lvlText w:val="-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0115E"/>
    <w:multiLevelType w:val="multilevel"/>
    <w:tmpl w:val="B73A9D9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592FEA"/>
    <w:multiLevelType w:val="multilevel"/>
    <w:tmpl w:val="DC8A4E9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C22F5"/>
    <w:multiLevelType w:val="multilevel"/>
    <w:tmpl w:val="83501620"/>
    <w:lvl w:ilvl="0">
      <w:start w:val="1"/>
      <w:numFmt w:val="lowerRoman"/>
      <w:lvlText w:val="%1.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82"/>
    <w:rsid w:val="001F6A82"/>
    <w:rsid w:val="004166D8"/>
    <w:rsid w:val="005A15CF"/>
    <w:rsid w:val="008D057D"/>
    <w:rsid w:val="008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4E87"/>
  <w15:chartTrackingRefBased/>
  <w15:docId w15:val="{5C64616F-6CD0-46D2-A6CC-046CD74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D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82"/>
  </w:style>
  <w:style w:type="paragraph" w:styleId="Footer">
    <w:name w:val="footer"/>
    <w:basedOn w:val="Normal"/>
    <w:link w:val="FooterChar"/>
    <w:uiPriority w:val="99"/>
    <w:unhideWhenUsed/>
    <w:rsid w:val="001F6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82"/>
  </w:style>
  <w:style w:type="paragraph" w:styleId="ListParagraph">
    <w:name w:val="List Paragraph"/>
    <w:basedOn w:val="Normal"/>
    <w:uiPriority w:val="34"/>
    <w:qFormat/>
    <w:rsid w:val="008D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avidbaileyfurnitur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0AC5873A5B47B49077EF8B0893D9" ma:contentTypeVersion="12" ma:contentTypeDescription="Create a new document." ma:contentTypeScope="" ma:versionID="f106f7e7abd30a3149cb91cff563b987">
  <xsd:schema xmlns:xsd="http://www.w3.org/2001/XMLSchema" xmlns:xs="http://www.w3.org/2001/XMLSchema" xmlns:p="http://schemas.microsoft.com/office/2006/metadata/properties" xmlns:ns2="f9e46848-a202-4492-a1f0-f056cb004455" xmlns:ns3="576bcc79-72c7-43a0-a6b6-ca39351b798f" targetNamespace="http://schemas.microsoft.com/office/2006/metadata/properties" ma:root="true" ma:fieldsID="6490b2eae8598d73092a6ecd81bb7edf" ns2:_="" ns3:_="">
    <xsd:import namespace="f9e46848-a202-4492-a1f0-f056cb004455"/>
    <xsd:import namespace="576bcc79-72c7-43a0-a6b6-ca39351b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6848-a202-4492-a1f0-f056cb00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cc79-72c7-43a0-a6b6-ca39351b7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9B896-E2A1-4770-8085-1E2628621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641F0-D8A7-4C6F-8B5F-F8A787ECD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B011C-968C-4DE3-94A8-27EFEC78B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6848-a202-4492-a1f0-f056cb004455"/>
    <ds:schemaRef ds:uri="576bcc79-72c7-43a0-a6b6-ca39351b7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Robson</dc:creator>
  <cp:keywords/>
  <dc:description/>
  <cp:lastModifiedBy>Mark Robson</cp:lastModifiedBy>
  <cp:revision>3</cp:revision>
  <dcterms:created xsi:type="dcterms:W3CDTF">2020-01-31T10:49:00Z</dcterms:created>
  <dcterms:modified xsi:type="dcterms:W3CDTF">2020-01-31T17:07:00Z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0x010100145A0AC5873A5B47B49077EF8B0893D9</vt:lpwstr>
  </property>
</Properties>
</file>